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3784"/>
        <w:gridCol w:w="3784"/>
        <w:gridCol w:w="3784"/>
        <w:gridCol w:w="565"/>
      </w:tblGrid>
      <w:tr w:rsidR="00C9299D" w:rsidRPr="00B64198" w14:paraId="13436D86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</w:tcPr>
          <w:p w14:paraId="0D80A5BE" w14:textId="77777777" w:rsidR="00C9299D" w:rsidRPr="00B64198" w:rsidRDefault="00C9299D" w:rsidP="00B13406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</w:tcPr>
          <w:p w14:paraId="1B6313D6" w14:textId="77777777" w:rsidR="00C9299D" w:rsidRPr="00B64198" w:rsidRDefault="00C9299D" w:rsidP="00B13406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</w:tcPr>
          <w:p w14:paraId="42FCB9DB" w14:textId="77777777" w:rsidR="00C9299D" w:rsidRPr="00B64198" w:rsidRDefault="00C9299D" w:rsidP="00B13406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Medewerker administratie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</w:tcPr>
          <w:p w14:paraId="7472DA7A" w14:textId="77777777" w:rsidR="00C9299D" w:rsidRPr="00B64198" w:rsidRDefault="00C9299D" w:rsidP="00B13406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Medewerker administratie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</w:tcPr>
          <w:p w14:paraId="753464F1" w14:textId="77777777" w:rsidR="00C9299D" w:rsidRPr="00B64198" w:rsidRDefault="00C9299D" w:rsidP="00B13406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Medewerker administratie</w:t>
            </w: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</w:tcPr>
          <w:p w14:paraId="76115DAB" w14:textId="77777777" w:rsidR="00C9299D" w:rsidRPr="00B64198" w:rsidRDefault="00C9299D" w:rsidP="00B13406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E332AE" w:rsidRPr="00B64198" w14:paraId="16FB0211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CD5FA9" w14:textId="77777777" w:rsidR="00E332AE" w:rsidRPr="00B13406" w:rsidRDefault="00E332AE" w:rsidP="00E332AE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B13406">
              <w:rPr>
                <w:b/>
                <w:sz w:val="16"/>
                <w:szCs w:val="16"/>
                <w:lang w:bidi="x-none"/>
              </w:rPr>
              <w:t>Verzorging sub-administraties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0DDB8FCB" w14:textId="77777777" w:rsidR="00E332AE" w:rsidRPr="00B64198" w:rsidRDefault="00E332AE" w:rsidP="00E332AE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281778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verzorgen van een of enkele eenduidige sub-administraties. Hiertoe verwerken en controleren van gegevens.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C191D54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Gelijk aan I, maar voor diverse sub-administraties waarbij sprake is van interpretatie van gegevens.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86E4FA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 xml:space="preserve">Gelijk aan II, incl. opvolgen van aanmaningen en ingang zetten van incassotrajecten. 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640B0CE8" w14:textId="77777777" w:rsidR="00E332AE" w:rsidRPr="00B64198" w:rsidRDefault="00E332AE" w:rsidP="00E332AE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B64198">
              <w:rPr>
                <w:sz w:val="16"/>
                <w:szCs w:val="16"/>
                <w:lang w:bidi="x-none"/>
              </w:rPr>
              <w:t xml:space="preserve">Zie referentiefunctie en </w:t>
            </w:r>
            <w:proofErr w:type="gramStart"/>
            <w:r w:rsidRPr="00B64198">
              <w:rPr>
                <w:sz w:val="16"/>
                <w:szCs w:val="16"/>
                <w:lang w:bidi="x-none"/>
              </w:rPr>
              <w:t xml:space="preserve">NOK </w:t>
            </w:r>
            <w:r>
              <w:rPr>
                <w:sz w:val="16"/>
                <w:szCs w:val="16"/>
                <w:lang w:bidi="x-none"/>
              </w:rPr>
              <w:t>administrateur</w:t>
            </w:r>
            <w:proofErr w:type="gramEnd"/>
          </w:p>
        </w:tc>
      </w:tr>
      <w:tr w:rsidR="00E332AE" w:rsidRPr="00B64198" w14:paraId="0099E29D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8AFB3A" w14:textId="77777777" w:rsidR="00E332AE" w:rsidRPr="00B13406" w:rsidRDefault="00E332AE" w:rsidP="00E332AE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B13406">
              <w:rPr>
                <w:b/>
                <w:sz w:val="16"/>
                <w:szCs w:val="16"/>
                <w:lang w:bidi="x-none"/>
              </w:rPr>
              <w:t>Periodieke afsluiting en rapportages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CD4AAA1" w14:textId="77777777" w:rsidR="00E332AE" w:rsidRPr="00B64198" w:rsidRDefault="00E332AE" w:rsidP="00E332AE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A28BB3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afsluiten van de toegewezen sub-administratie(s), controleren van aansluitingen</w:t>
            </w:r>
            <w:r w:rsidRPr="00B64198">
              <w:rPr>
                <w:sz w:val="16"/>
                <w:szCs w:val="16"/>
              </w:rPr>
              <w:t>;</w:t>
            </w:r>
          </w:p>
          <w:p w14:paraId="57D6281E" w14:textId="77777777" w:rsidR="00E332AE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  <w:p w14:paraId="4DCDFBC9" w14:textId="77777777" w:rsidR="00E332AE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  <w:p w14:paraId="724135A5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vanuit het systeem genereren van periodieke overzichten en constateren/signaleren van afwijkingen t.o.v. prognoses/budgetten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B3DCCC" w14:textId="77777777" w:rsidR="00E332AE" w:rsidRDefault="00E332AE" w:rsidP="00E332AE">
            <w:pPr>
              <w:spacing w:line="240" w:lineRule="auto"/>
              <w:ind w:left="312" w:hanging="3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Gelijk aan I, maar voor diverse sub-administraties en uitzoeken/opvolgen van geconstateerde verschillen;</w:t>
            </w:r>
          </w:p>
          <w:p w14:paraId="712A60A3" w14:textId="77777777" w:rsidR="00E332AE" w:rsidRPr="00B64198" w:rsidRDefault="00E332AE" w:rsidP="00E332AE">
            <w:pPr>
              <w:spacing w:line="240" w:lineRule="auto"/>
              <w:ind w:left="312" w:hanging="3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Gelijk aan I en toelichten van afwijkingen t.o.v. prognoses/budgetten</w:t>
            </w:r>
            <w:r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CA47F4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 xml:space="preserve">Gelijk aan II, waarbij sprake is van analyses van gegevens en beoordeling van plausibiliteit en verklaren van uitkomsten. 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836FD22" w14:textId="77777777" w:rsidR="00E332AE" w:rsidRPr="00B64198" w:rsidRDefault="00E332AE" w:rsidP="00E332AE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E332AE" w:rsidRPr="00B64198" w14:paraId="6D16B968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9762AD" w14:textId="77777777" w:rsidR="00E332AE" w:rsidRPr="00B13406" w:rsidRDefault="00E332AE" w:rsidP="00E332AE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B13406">
              <w:rPr>
                <w:b/>
                <w:sz w:val="16"/>
                <w:szCs w:val="16"/>
                <w:lang w:bidi="x-none"/>
              </w:rPr>
              <w:t>Vrijheidsgraden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0CB13ED3" w14:textId="77777777" w:rsidR="00E332AE" w:rsidRPr="00B64198" w:rsidRDefault="00E332AE" w:rsidP="00E332AE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C3D792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onduidelijkheden/onvolkomenheden worden afgestemd met in- en extern betrokkenen en na aanwijzing/instructie opgevolgd.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231ACA2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Pr="00B64198">
              <w:rPr>
                <w:sz w:val="16"/>
                <w:szCs w:val="16"/>
              </w:rPr>
              <w:t>Gelijk aan I</w:t>
            </w:r>
            <w:r>
              <w:rPr>
                <w:sz w:val="16"/>
                <w:szCs w:val="16"/>
              </w:rPr>
              <w:t xml:space="preserve"> en zelfstandig oppakken en uitzoeken van geconstateerde aansluitverschillen en corrigeren.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B8819A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 xml:space="preserve">Gelijk aan II, waarbij sprake is van een complex rekeningenstelsel (diverse omzet en kostencategorieën). 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4F50E2B9" w14:textId="77777777" w:rsidR="00E332AE" w:rsidRPr="00B64198" w:rsidRDefault="00E332AE" w:rsidP="00E332AE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E332AE" w:rsidRPr="00B64198" w14:paraId="192E2F8E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D3C1B2" w14:textId="77777777" w:rsidR="00E332AE" w:rsidRPr="00B13406" w:rsidRDefault="00E332AE" w:rsidP="00E332AE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B13406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25BA8755" w14:textId="77777777" w:rsidR="00E332AE" w:rsidRPr="00B64198" w:rsidRDefault="00E332AE" w:rsidP="00E332AE">
            <w:pPr>
              <w:spacing w:line="240" w:lineRule="auto"/>
              <w:ind w:left="284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FE68E28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MBO werk- en denkniveau (richting administratie);</w:t>
            </w:r>
          </w:p>
          <w:p w14:paraId="4AE8A345" w14:textId="77777777" w:rsidR="00E332AE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basiskennis van financiële administratie;</w:t>
            </w:r>
          </w:p>
          <w:p w14:paraId="59CC68F4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kennis van en ervaring met de gehanteerde kantoorautomatisering.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5FA3480" w14:textId="32A353F0" w:rsidR="00E332AE" w:rsidRPr="00B64198" w:rsidRDefault="007F2ABD" w:rsidP="007F2ABD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 w:rsidR="00E332AE">
              <w:rPr>
                <w:sz w:val="16"/>
                <w:szCs w:val="16"/>
              </w:rPr>
              <w:t>Gelijk aan I, en</w:t>
            </w: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E332AE">
              <w:rPr>
                <w:sz w:val="16"/>
                <w:szCs w:val="16"/>
              </w:rPr>
              <w:t>kennis van het financieel-administratieve proces en te hanteren procedures en voorschriften</w:t>
            </w:r>
            <w:r w:rsidR="00E332AE" w:rsidRPr="00B64198">
              <w:rPr>
                <w:sz w:val="16"/>
                <w:szCs w:val="16"/>
              </w:rPr>
              <w:t>.</w:t>
            </w: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BCE5F8" w14:textId="77777777" w:rsidR="00E332AE" w:rsidRPr="00B64198" w:rsidRDefault="00E332AE" w:rsidP="00E332AE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II.</w:t>
            </w: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extDirection w:val="tbRl"/>
          </w:tcPr>
          <w:p w14:paraId="3BCF4245" w14:textId="77777777" w:rsidR="00E332AE" w:rsidRPr="00B64198" w:rsidRDefault="00E332AE" w:rsidP="00E332AE">
            <w:pPr>
              <w:spacing w:line="240" w:lineRule="auto"/>
              <w:ind w:left="397" w:right="113" w:hanging="284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DE24F5" w:rsidRPr="00B64198" w14:paraId="68A515D6" w14:textId="77777777" w:rsidTr="00B13406">
        <w:trPr>
          <w:trHeight w:val="24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BE30FF0" w14:textId="59785FDC" w:rsidR="00DE24F5" w:rsidRPr="00B64198" w:rsidRDefault="00DE24F5" w:rsidP="00B13406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0E72A40" w14:textId="77777777" w:rsidR="00DE24F5" w:rsidRPr="00B64198" w:rsidRDefault="00DE24F5" w:rsidP="00B13406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F4CBEB3" w14:textId="082DA0A4" w:rsidR="00DE24F5" w:rsidRPr="00B64198" w:rsidRDefault="00DE24F5" w:rsidP="00B13406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E3CD721" w14:textId="6269995E" w:rsidR="00DE24F5" w:rsidRPr="00B64198" w:rsidRDefault="00DE24F5" w:rsidP="00B13406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3784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F1601CE" w14:textId="2011B56B" w:rsidR="00DE24F5" w:rsidRPr="00B64198" w:rsidRDefault="00DE24F5" w:rsidP="00B13406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</w:tcPr>
          <w:p w14:paraId="7A4FF634" w14:textId="77777777" w:rsidR="00DE24F5" w:rsidRPr="00B64198" w:rsidRDefault="00DE24F5" w:rsidP="00B13406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14:paraId="5B15FA8F" w14:textId="77777777" w:rsidR="001E27BA" w:rsidRPr="001E27BA" w:rsidRDefault="001E27BA" w:rsidP="00B13406">
      <w:pPr>
        <w:spacing w:line="240" w:lineRule="auto"/>
      </w:pPr>
    </w:p>
    <w:sectPr w:rsidR="001E27BA" w:rsidRPr="001E27BA" w:rsidSect="00B13406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F94E" w14:textId="77777777" w:rsidR="0030139F" w:rsidRDefault="0030139F" w:rsidP="0099201E">
      <w:pPr>
        <w:spacing w:line="240" w:lineRule="auto"/>
      </w:pPr>
      <w:r>
        <w:separator/>
      </w:r>
    </w:p>
  </w:endnote>
  <w:endnote w:type="continuationSeparator" w:id="0">
    <w:p w14:paraId="073FC132" w14:textId="77777777" w:rsidR="0030139F" w:rsidRDefault="0030139F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91238D0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B1A7335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51660BAB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52DA8566" w14:textId="513CAEFB" w:rsidR="0099201E" w:rsidRPr="007C07B6" w:rsidRDefault="007318D4" w:rsidP="007C07B6">
    <w:pPr>
      <w:pStyle w:val="Voettekst"/>
      <w:tabs>
        <w:tab w:val="right" w:pos="9632"/>
        <w:tab w:val="right" w:pos="15026"/>
      </w:tabs>
      <w:ind w:right="-434"/>
      <w:rPr>
        <w:b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D394" w14:textId="77777777" w:rsidR="0030139F" w:rsidRDefault="0030139F" w:rsidP="0099201E">
      <w:pPr>
        <w:spacing w:line="240" w:lineRule="auto"/>
      </w:pPr>
      <w:r>
        <w:separator/>
      </w:r>
    </w:p>
  </w:footnote>
  <w:footnote w:type="continuationSeparator" w:id="0">
    <w:p w14:paraId="14B31DC8" w14:textId="77777777" w:rsidR="0030139F" w:rsidRDefault="0030139F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8F1E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12442A53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5C185D03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2DB51209" w14:textId="77777777" w:rsidR="00C9299D" w:rsidRPr="00CE4DB5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  <w:sz w:val="16"/>
        <w:szCs w:val="16"/>
      </w:rPr>
    </w:pPr>
  </w:p>
  <w:p w14:paraId="1681A3DC" w14:textId="147C14EB" w:rsidR="00763599" w:rsidRPr="00CE4DB5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eastAsia="Times New Roman" w:cs="Times New Roman"/>
        <w:b/>
        <w:caps/>
        <w:sz w:val="16"/>
        <w:szCs w:val="16"/>
      </w:rPr>
    </w:pPr>
    <w:r w:rsidRPr="00CE4DB5">
      <w:rPr>
        <w:rFonts w:eastAsia="Times New Roman" w:cs="Times New Roman"/>
        <w:b/>
        <w:caps/>
        <w:sz w:val="16"/>
        <w:szCs w:val="16"/>
      </w:rPr>
      <w:t>Niveau-onderscheidende kenmerken (nok)</w:t>
    </w:r>
  </w:p>
  <w:p w14:paraId="0677F86E" w14:textId="77777777" w:rsidR="00CE4DB5" w:rsidRPr="00C9299D" w:rsidRDefault="00CE4DB5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eastAsia="Times New Roman" w:cs="Times New Roman"/>
        <w:b/>
        <w: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8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9"/>
    <w:rsid w:val="000B55F5"/>
    <w:rsid w:val="000B7F47"/>
    <w:rsid w:val="000C4004"/>
    <w:rsid w:val="000E2288"/>
    <w:rsid w:val="00106E05"/>
    <w:rsid w:val="0011150C"/>
    <w:rsid w:val="001240A6"/>
    <w:rsid w:val="00182CB5"/>
    <w:rsid w:val="001C6B8D"/>
    <w:rsid w:val="001D0612"/>
    <w:rsid w:val="001E27BA"/>
    <w:rsid w:val="001F7342"/>
    <w:rsid w:val="002126F6"/>
    <w:rsid w:val="00234B05"/>
    <w:rsid w:val="0030139F"/>
    <w:rsid w:val="00343B60"/>
    <w:rsid w:val="00352F12"/>
    <w:rsid w:val="00397A57"/>
    <w:rsid w:val="003B2C3E"/>
    <w:rsid w:val="003D21A2"/>
    <w:rsid w:val="00437551"/>
    <w:rsid w:val="00462969"/>
    <w:rsid w:val="004F7477"/>
    <w:rsid w:val="00536716"/>
    <w:rsid w:val="0055566C"/>
    <w:rsid w:val="006475EF"/>
    <w:rsid w:val="006529E6"/>
    <w:rsid w:val="006A32D9"/>
    <w:rsid w:val="006D15B0"/>
    <w:rsid w:val="007318D4"/>
    <w:rsid w:val="00746816"/>
    <w:rsid w:val="00763599"/>
    <w:rsid w:val="007A58C8"/>
    <w:rsid w:val="007B50E4"/>
    <w:rsid w:val="007C07B6"/>
    <w:rsid w:val="007E3370"/>
    <w:rsid w:val="007F2ABD"/>
    <w:rsid w:val="00810A85"/>
    <w:rsid w:val="008265D5"/>
    <w:rsid w:val="00857CC5"/>
    <w:rsid w:val="008803C1"/>
    <w:rsid w:val="00893D0E"/>
    <w:rsid w:val="008A1010"/>
    <w:rsid w:val="008A1799"/>
    <w:rsid w:val="008B21EC"/>
    <w:rsid w:val="00986D86"/>
    <w:rsid w:val="0099201E"/>
    <w:rsid w:val="00AD3FB4"/>
    <w:rsid w:val="00AE46F5"/>
    <w:rsid w:val="00AF0D74"/>
    <w:rsid w:val="00B13406"/>
    <w:rsid w:val="00B35FC4"/>
    <w:rsid w:val="00B54704"/>
    <w:rsid w:val="00B759B3"/>
    <w:rsid w:val="00BF0BAB"/>
    <w:rsid w:val="00C13E85"/>
    <w:rsid w:val="00C40F45"/>
    <w:rsid w:val="00C9299D"/>
    <w:rsid w:val="00C9401B"/>
    <w:rsid w:val="00CE4DB5"/>
    <w:rsid w:val="00D134BE"/>
    <w:rsid w:val="00D17BCF"/>
    <w:rsid w:val="00D85325"/>
    <w:rsid w:val="00DC189A"/>
    <w:rsid w:val="00DE1848"/>
    <w:rsid w:val="00DE24F5"/>
    <w:rsid w:val="00E332AE"/>
    <w:rsid w:val="00E610F1"/>
    <w:rsid w:val="00E63009"/>
    <w:rsid w:val="00E7110E"/>
    <w:rsid w:val="00E74D9D"/>
    <w:rsid w:val="00EC60BD"/>
    <w:rsid w:val="00F14A1A"/>
    <w:rsid w:val="00F21E8C"/>
    <w:rsid w:val="00F27DB4"/>
    <w:rsid w:val="00FB60C2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78D8"/>
  <w15:chartTrackingRefBased/>
  <w15:docId w15:val="{98C87A31-0D6F-C041-80BF-870F542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475EF"/>
    <w:pPr>
      <w:spacing w:line="240" w:lineRule="atLeast"/>
    </w:pPr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1A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1A2"/>
    <w:rPr>
      <w:rFonts w:ascii="Times New Roman" w:eastAsiaTheme="minorEastAsia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FWERKMAP/afwerkmap-MJ/Cao%20LEO%20(uiterlijk%2028-2)/functies/Staf/CAOLEO-F209012%20NOK%20medewerker%20administratie%20I-II-III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CAOLEO-F209012 NOK medewerker administratie I-II-III.dotx</Template>
  <TotalTime>47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Maryvon Putman</cp:lastModifiedBy>
  <cp:revision>15</cp:revision>
  <dcterms:created xsi:type="dcterms:W3CDTF">2020-02-28T11:37:00Z</dcterms:created>
  <dcterms:modified xsi:type="dcterms:W3CDTF">2021-02-05T07:44:00Z</dcterms:modified>
</cp:coreProperties>
</file>